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AA58" w14:textId="1258D0F1" w:rsidR="00F13746" w:rsidRDefault="00435C4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Acta </w:t>
      </w:r>
      <w:proofErr w:type="spellStart"/>
      <w:r>
        <w:rPr>
          <w:rFonts w:cstheme="minorHAnsi"/>
          <w:sz w:val="24"/>
          <w:szCs w:val="24"/>
        </w:rPr>
        <w:t>nº</w:t>
      </w:r>
      <w:proofErr w:type="spellEnd"/>
      <w:r>
        <w:rPr>
          <w:rFonts w:cstheme="minorHAnsi"/>
          <w:sz w:val="24"/>
          <w:szCs w:val="24"/>
        </w:rPr>
        <w:t xml:space="preserve"> 2</w:t>
      </w:r>
      <w:r w:rsidR="00D83C5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="000405D3">
        <w:rPr>
          <w:rFonts w:cstheme="minorHAnsi"/>
          <w:sz w:val="24"/>
          <w:szCs w:val="24"/>
        </w:rPr>
        <w:t>2</w:t>
      </w:r>
      <w:r w:rsidR="00D83C5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de </w:t>
      </w:r>
      <w:r w:rsidR="00D83C54">
        <w:rPr>
          <w:rFonts w:cstheme="minorHAnsi"/>
          <w:sz w:val="24"/>
          <w:szCs w:val="24"/>
        </w:rPr>
        <w:t>marzo</w:t>
      </w:r>
      <w:r>
        <w:rPr>
          <w:rFonts w:cstheme="minorHAnsi"/>
          <w:sz w:val="24"/>
          <w:szCs w:val="24"/>
        </w:rPr>
        <w:t xml:space="preserve"> de 202</w:t>
      </w:r>
      <w:r w:rsidR="000405D3">
        <w:rPr>
          <w:rFonts w:cstheme="minorHAnsi"/>
          <w:sz w:val="24"/>
          <w:szCs w:val="24"/>
        </w:rPr>
        <w:t>5</w:t>
      </w:r>
    </w:p>
    <w:p w14:paraId="03A0CEA9" w14:textId="77777777" w:rsidR="00F13746" w:rsidRDefault="00F13746">
      <w:pPr>
        <w:sectPr w:rsidR="00F13746" w:rsidSect="007C0BDB">
          <w:headerReference w:type="default" r:id="rId8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</w:p>
    <w:p w14:paraId="4B24D0F5" w14:textId="77777777" w:rsidR="00F13746" w:rsidRDefault="00F13746">
      <w:pPr>
        <w:jc w:val="both"/>
        <w:rPr>
          <w:rFonts w:cstheme="minorHAnsi"/>
          <w:b/>
          <w:sz w:val="24"/>
          <w:szCs w:val="24"/>
        </w:rPr>
      </w:pPr>
    </w:p>
    <w:p w14:paraId="5E711D3F" w14:textId="65F4EF11" w:rsidR="00F13746" w:rsidRDefault="00435C4A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Miembros del Consejo de </w:t>
      </w:r>
      <w:proofErr w:type="spellStart"/>
      <w:r>
        <w:rPr>
          <w:rFonts w:cstheme="minorHAnsi"/>
          <w:b/>
          <w:sz w:val="24"/>
          <w:szCs w:val="24"/>
        </w:rPr>
        <w:t>ICCAEx</w:t>
      </w:r>
      <w:proofErr w:type="spellEnd"/>
      <w:r>
        <w:rPr>
          <w:rFonts w:cstheme="minorHAnsi"/>
          <w:b/>
          <w:sz w:val="24"/>
          <w:szCs w:val="24"/>
        </w:rPr>
        <w:t xml:space="preserve"> participantes en la sesión </w:t>
      </w:r>
      <w:r w:rsidR="00D83C54">
        <w:rPr>
          <w:rFonts w:cstheme="minorHAnsi"/>
          <w:b/>
          <w:sz w:val="24"/>
          <w:szCs w:val="24"/>
        </w:rPr>
        <w:t>extraordinaria</w:t>
      </w:r>
      <w:r>
        <w:rPr>
          <w:rFonts w:cstheme="minorHAnsi"/>
          <w:b/>
          <w:sz w:val="24"/>
          <w:szCs w:val="24"/>
        </w:rPr>
        <w:t xml:space="preserve">: </w:t>
      </w:r>
    </w:p>
    <w:p w14:paraId="347BD659" w14:textId="77777777" w:rsidR="00F13746" w:rsidRDefault="00F13746">
      <w:pPr>
        <w:jc w:val="both"/>
        <w:rPr>
          <w:rFonts w:cstheme="minorHAnsi"/>
          <w:sz w:val="24"/>
          <w:szCs w:val="24"/>
        </w:rPr>
      </w:pPr>
    </w:p>
    <w:p w14:paraId="0DDAF3B8" w14:textId="77777777" w:rsidR="00F13746" w:rsidRDefault="00F13746">
      <w:pPr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</w:p>
    <w:p w14:paraId="314B9769" w14:textId="325D96C8" w:rsidR="005727FE" w:rsidRDefault="00D83C5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Manuel A. Aguilar Espinosa</w:t>
      </w:r>
    </w:p>
    <w:p w14:paraId="25DB11F6" w14:textId="5B77C1BF" w:rsidR="000405D3" w:rsidRPr="00E505E8" w:rsidRDefault="000405D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Lucía Bautista Bárcena</w:t>
      </w:r>
    </w:p>
    <w:p w14:paraId="6AB7A75D" w14:textId="30E0F1EF" w:rsidR="00B41613" w:rsidRPr="00E505E8" w:rsidRDefault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Santos Bravo Yuste</w:t>
      </w:r>
    </w:p>
    <w:p w14:paraId="77D97176" w14:textId="77777777" w:rsidR="00F13746" w:rsidRPr="00E505E8" w:rsidRDefault="00435C4A">
      <w:pPr>
        <w:pStyle w:val="Prrafodelista"/>
        <w:numPr>
          <w:ilvl w:val="0"/>
          <w:numId w:val="1"/>
        </w:numPr>
        <w:ind w:right="-142"/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José Carlos Corchado Martín-Romo</w:t>
      </w:r>
    </w:p>
    <w:p w14:paraId="489675EB" w14:textId="77686121" w:rsidR="00F13746" w:rsidRDefault="00435C4A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Joaquín Espinosa García</w:t>
      </w:r>
    </w:p>
    <w:p w14:paraId="252D0D6D" w14:textId="7EB2B5B0" w:rsidR="000405D3" w:rsidRDefault="000405D3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Ramón </w:t>
      </w:r>
      <w:proofErr w:type="spellStart"/>
      <w:r>
        <w:rPr>
          <w:rFonts w:cstheme="minorHAnsi"/>
          <w:sz w:val="24"/>
          <w:szCs w:val="24"/>
        </w:rPr>
        <w:t>Gallardo</w:t>
      </w:r>
      <w:proofErr w:type="spellEnd"/>
      <w:r>
        <w:rPr>
          <w:rFonts w:cstheme="minorHAnsi"/>
          <w:sz w:val="24"/>
          <w:szCs w:val="24"/>
        </w:rPr>
        <w:t xml:space="preserve"> Caballero</w:t>
      </w:r>
    </w:p>
    <w:p w14:paraId="30C00490" w14:textId="3BD7A035" w:rsidR="005727FE" w:rsidRPr="00E505E8" w:rsidRDefault="005727FE" w:rsidP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Carlos J. García Orellana</w:t>
      </w:r>
    </w:p>
    <w:p w14:paraId="60AB99F9" w14:textId="10C8DD71" w:rsidR="00D83C54" w:rsidRDefault="00D83C54" w:rsidP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Horacio Manuel González Velasco</w:t>
      </w:r>
    </w:p>
    <w:p w14:paraId="60CDE3E4" w14:textId="77777777" w:rsidR="00F13746" w:rsidRPr="00E505E8" w:rsidRDefault="00435C4A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E505E8">
        <w:rPr>
          <w:rFonts w:cstheme="minorHAnsi"/>
          <w:sz w:val="24"/>
          <w:szCs w:val="24"/>
        </w:rPr>
        <w:t>Mª</w:t>
      </w:r>
      <w:proofErr w:type="spellEnd"/>
      <w:r w:rsidRPr="00E505E8">
        <w:rPr>
          <w:rFonts w:cstheme="minorHAnsi"/>
          <w:sz w:val="24"/>
          <w:szCs w:val="24"/>
        </w:rPr>
        <w:t xml:space="preserve"> Elena Martín Navarro</w:t>
      </w:r>
    </w:p>
    <w:p w14:paraId="49DA85C6" w14:textId="77777777" w:rsidR="00D83C54" w:rsidRDefault="00E505E8" w:rsidP="00D83C5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Juan José Meléndez Martínez</w:t>
      </w:r>
    </w:p>
    <w:p w14:paraId="609A887B" w14:textId="7662DD8E" w:rsidR="00F13746" w:rsidRPr="00D83C54" w:rsidRDefault="00435C4A" w:rsidP="00D83C54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83C54">
        <w:rPr>
          <w:rFonts w:cstheme="minorHAnsi"/>
          <w:sz w:val="24"/>
          <w:szCs w:val="24"/>
        </w:rPr>
        <w:t>Juan Jesús Ruiz Lorenzo</w:t>
      </w:r>
    </w:p>
    <w:p w14:paraId="7E62A450" w14:textId="2DD970ED" w:rsidR="00B41613" w:rsidRPr="00E505E8" w:rsidRDefault="00B4161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E505E8">
        <w:rPr>
          <w:rFonts w:cstheme="minorHAnsi"/>
          <w:sz w:val="24"/>
          <w:szCs w:val="24"/>
        </w:rPr>
        <w:t>Mª</w:t>
      </w:r>
      <w:proofErr w:type="spellEnd"/>
      <w:r w:rsidRPr="00E505E8">
        <w:rPr>
          <w:rFonts w:cstheme="minorHAnsi"/>
          <w:sz w:val="24"/>
          <w:szCs w:val="24"/>
        </w:rPr>
        <w:t xml:space="preserve"> Luz Sánchez Mendoza</w:t>
      </w:r>
    </w:p>
    <w:p w14:paraId="5BFD3075" w14:textId="6BBF74F4" w:rsidR="00E505E8" w:rsidRDefault="00E505E8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505E8">
        <w:rPr>
          <w:rFonts w:cstheme="minorHAnsi"/>
          <w:sz w:val="24"/>
          <w:szCs w:val="24"/>
        </w:rPr>
        <w:t>Jorge A. Sansón Martín</w:t>
      </w:r>
    </w:p>
    <w:p w14:paraId="77C46EDF" w14:textId="52D1F3E8" w:rsidR="000405D3" w:rsidRPr="00E505E8" w:rsidRDefault="000405D3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Andrés Santos Reyes</w:t>
      </w:r>
    </w:p>
    <w:p w14:paraId="12EF3770" w14:textId="2FC66ABA" w:rsidR="000405D3" w:rsidRPr="000405D3" w:rsidRDefault="000405D3" w:rsidP="000405D3">
      <w:pPr>
        <w:rPr>
          <w:rFonts w:cstheme="minorHAnsi"/>
          <w:sz w:val="24"/>
          <w:szCs w:val="24"/>
        </w:rPr>
        <w:sectPr w:rsidR="000405D3" w:rsidRPr="000405D3" w:rsidSect="007C0BDB">
          <w:type w:val="continuous"/>
          <w:pgSz w:w="11906" w:h="16838"/>
          <w:pgMar w:top="1983" w:right="1701" w:bottom="1417" w:left="1701" w:header="708" w:footer="0" w:gutter="0"/>
          <w:cols w:num="2" w:space="282"/>
          <w:formProt w:val="0"/>
          <w:docGrid w:linePitch="360" w:charSpace="4096"/>
        </w:sectPr>
      </w:pPr>
    </w:p>
    <w:p w14:paraId="5902C7E4" w14:textId="77777777" w:rsidR="00F13746" w:rsidRDefault="00F13746">
      <w:pPr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num="2" w:space="708"/>
          <w:formProt w:val="0"/>
          <w:docGrid w:linePitch="360" w:charSpace="4096"/>
        </w:sectPr>
      </w:pPr>
    </w:p>
    <w:p w14:paraId="62C8F84E" w14:textId="77777777" w:rsidR="00F13746" w:rsidRDefault="00435C4A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Consejo del </w:t>
      </w:r>
      <w:proofErr w:type="spellStart"/>
      <w:r>
        <w:rPr>
          <w:rFonts w:cstheme="minorHAnsi"/>
          <w:b/>
          <w:sz w:val="24"/>
          <w:szCs w:val="24"/>
        </w:rPr>
        <w:t>ICCAEx</w:t>
      </w:r>
      <w:proofErr w:type="spellEnd"/>
    </w:p>
    <w:p w14:paraId="52EAA386" w14:textId="617E5C0B" w:rsidR="00F13746" w:rsidRDefault="00435C4A">
      <w:pPr>
        <w:pStyle w:val="Default"/>
        <w:jc w:val="both"/>
        <w:rPr>
          <w:rFonts w:cstheme="minorHAnsi"/>
        </w:rPr>
      </w:pPr>
      <w:r>
        <w:rPr>
          <w:rFonts w:cstheme="minorHAnsi"/>
        </w:rPr>
        <w:t>A las 1</w:t>
      </w:r>
      <w:r w:rsidR="00D83C54">
        <w:rPr>
          <w:rFonts w:cstheme="minorHAnsi"/>
        </w:rPr>
        <w:t>2</w:t>
      </w:r>
      <w:r w:rsidR="005727FE">
        <w:rPr>
          <w:rFonts w:cstheme="minorHAnsi"/>
        </w:rPr>
        <w:t>.</w:t>
      </w:r>
      <w:r w:rsidR="00D83C54">
        <w:rPr>
          <w:rFonts w:cstheme="minorHAnsi"/>
        </w:rPr>
        <w:t>30</w:t>
      </w:r>
      <w:r>
        <w:rPr>
          <w:rFonts w:cstheme="minorHAnsi"/>
        </w:rPr>
        <w:t xml:space="preserve"> horas del</w:t>
      </w:r>
      <w:r w:rsidR="00D83C54">
        <w:rPr>
          <w:rFonts w:cstheme="minorHAnsi"/>
        </w:rPr>
        <w:t xml:space="preserve"> viernes</w:t>
      </w:r>
      <w:r>
        <w:rPr>
          <w:rFonts w:cstheme="minorHAnsi"/>
        </w:rPr>
        <w:t xml:space="preserve"> </w:t>
      </w:r>
      <w:r w:rsidR="000405D3">
        <w:rPr>
          <w:rFonts w:cstheme="minorHAnsi"/>
        </w:rPr>
        <w:t>2</w:t>
      </w:r>
      <w:r w:rsidR="00D83C54">
        <w:rPr>
          <w:rFonts w:cstheme="minorHAnsi"/>
        </w:rPr>
        <w:t>1</w:t>
      </w:r>
      <w:r>
        <w:rPr>
          <w:rFonts w:cstheme="minorHAnsi"/>
        </w:rPr>
        <w:t xml:space="preserve"> de </w:t>
      </w:r>
      <w:r w:rsidR="00D83C54">
        <w:rPr>
          <w:rFonts w:cstheme="minorHAnsi"/>
        </w:rPr>
        <w:t>marzo</w:t>
      </w:r>
      <w:r>
        <w:rPr>
          <w:rFonts w:cstheme="minorHAnsi"/>
        </w:rPr>
        <w:t xml:space="preserve"> de 202</w:t>
      </w:r>
      <w:r w:rsidR="000405D3">
        <w:rPr>
          <w:rFonts w:cstheme="minorHAnsi"/>
        </w:rPr>
        <w:t>5</w:t>
      </w:r>
      <w:r>
        <w:rPr>
          <w:rFonts w:cstheme="minorHAnsi"/>
        </w:rPr>
        <w:t xml:space="preserve">, se reúne en sesión </w:t>
      </w:r>
      <w:r w:rsidR="00D83C54">
        <w:rPr>
          <w:rFonts w:cstheme="minorHAnsi"/>
        </w:rPr>
        <w:t>extra</w:t>
      </w:r>
      <w:r>
        <w:rPr>
          <w:rFonts w:cstheme="minorHAnsi"/>
        </w:rPr>
        <w:t xml:space="preserve">ordinaria y por videoconferencia el Consejo del </w:t>
      </w:r>
      <w:proofErr w:type="spellStart"/>
      <w:r>
        <w:rPr>
          <w:rFonts w:cstheme="minorHAnsi"/>
        </w:rPr>
        <w:t>ICCAEx</w:t>
      </w:r>
      <w:proofErr w:type="spellEnd"/>
      <w:r>
        <w:rPr>
          <w:rFonts w:cstheme="minorHAnsi"/>
        </w:rPr>
        <w:t xml:space="preserve">. Excusan su </w:t>
      </w:r>
      <w:r w:rsidR="00E27ADD">
        <w:rPr>
          <w:rFonts w:cstheme="minorHAnsi"/>
        </w:rPr>
        <w:t>ausencia</w:t>
      </w:r>
      <w:r>
        <w:rPr>
          <w:rFonts w:cstheme="minorHAnsi"/>
        </w:rPr>
        <w:t xml:space="preserve"> </w:t>
      </w:r>
      <w:r w:rsidR="0037460B">
        <w:rPr>
          <w:rFonts w:cstheme="minorHAnsi"/>
        </w:rPr>
        <w:t>D</w:t>
      </w:r>
      <w:r w:rsidR="00C73892">
        <w:rPr>
          <w:rFonts w:cstheme="minorHAnsi"/>
        </w:rPr>
        <w:t xml:space="preserve">. </w:t>
      </w:r>
      <w:r w:rsidR="00D83C54">
        <w:rPr>
          <w:rFonts w:cstheme="minorHAnsi"/>
        </w:rPr>
        <w:t>Enrique Abad Jarillo</w:t>
      </w:r>
      <w:r w:rsidR="000405D3">
        <w:rPr>
          <w:rFonts w:cstheme="minorHAnsi"/>
        </w:rPr>
        <w:t xml:space="preserve">, D. </w:t>
      </w:r>
      <w:r w:rsidR="00D83C54">
        <w:rPr>
          <w:rFonts w:cstheme="minorHAnsi"/>
        </w:rPr>
        <w:t xml:space="preserve">Vicente </w:t>
      </w:r>
      <w:proofErr w:type="spellStart"/>
      <w:r w:rsidR="00D83C54">
        <w:rPr>
          <w:rFonts w:cstheme="minorHAnsi"/>
        </w:rPr>
        <w:t>Garzó</w:t>
      </w:r>
      <w:proofErr w:type="spellEnd"/>
      <w:r w:rsidR="00D83C54">
        <w:rPr>
          <w:rFonts w:cstheme="minorHAnsi"/>
        </w:rPr>
        <w:t xml:space="preserve"> Puertos</w:t>
      </w:r>
      <w:r w:rsidR="000405D3">
        <w:rPr>
          <w:rFonts w:cstheme="minorHAnsi"/>
        </w:rPr>
        <w:t xml:space="preserve">, D. </w:t>
      </w:r>
      <w:r w:rsidR="00D83C54">
        <w:rPr>
          <w:rFonts w:cstheme="minorHAnsi"/>
        </w:rPr>
        <w:t>Manuel Molina Fernández</w:t>
      </w:r>
      <w:r w:rsidR="000405D3">
        <w:rPr>
          <w:rFonts w:cstheme="minorHAnsi"/>
        </w:rPr>
        <w:t xml:space="preserve"> y Dña. Carmen </w:t>
      </w:r>
      <w:proofErr w:type="spellStart"/>
      <w:r w:rsidR="000405D3">
        <w:rPr>
          <w:rFonts w:cstheme="minorHAnsi"/>
        </w:rPr>
        <w:t>Minuesa</w:t>
      </w:r>
      <w:proofErr w:type="spellEnd"/>
      <w:r w:rsidR="000405D3">
        <w:rPr>
          <w:rFonts w:cstheme="minorHAnsi"/>
        </w:rPr>
        <w:t xml:space="preserve"> </w:t>
      </w:r>
      <w:r w:rsidR="00D83C54">
        <w:rPr>
          <w:rFonts w:cstheme="minorHAnsi"/>
        </w:rPr>
        <w:t>Abril</w:t>
      </w:r>
    </w:p>
    <w:p w14:paraId="0E9027B2" w14:textId="77777777" w:rsidR="00F13746" w:rsidRDefault="00F13746">
      <w:pPr>
        <w:pStyle w:val="Default"/>
        <w:jc w:val="both"/>
        <w:rPr>
          <w:rFonts w:cstheme="minorHAnsi"/>
        </w:rPr>
      </w:pPr>
    </w:p>
    <w:p w14:paraId="4B4F8D3D" w14:textId="77777777" w:rsidR="00F13746" w:rsidRDefault="00435C4A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orden del día es el siguiente: </w:t>
      </w:r>
    </w:p>
    <w:p w14:paraId="45EA3221" w14:textId="77777777" w:rsidR="00F13746" w:rsidRDefault="00F13746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4491F514" w14:textId="0DBE7997" w:rsidR="00F13746" w:rsidRDefault="00901E4E">
      <w:pPr>
        <w:pStyle w:val="Prrafodelista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Informe del Director sobre la reunión mantenida con el Vicerrector de Investigación y Transferencia sobre los espacios asignados al ICCAEX</w:t>
      </w:r>
    </w:p>
    <w:p w14:paraId="179DE317" w14:textId="77777777" w:rsidR="00F13746" w:rsidRDefault="00F13746">
      <w:pPr>
        <w:pStyle w:val="HTMLconformatoprevio"/>
        <w:jc w:val="both"/>
        <w:rPr>
          <w:rFonts w:asciiTheme="majorHAnsi" w:hAnsiTheme="majorHAnsi" w:cstheme="minorHAnsi"/>
          <w:b/>
          <w:sz w:val="24"/>
          <w:szCs w:val="24"/>
        </w:rPr>
      </w:pPr>
    </w:p>
    <w:p w14:paraId="3971F26D" w14:textId="58C1DA7B" w:rsidR="001E0E8F" w:rsidRDefault="00435C4A">
      <w:pPr>
        <w:pStyle w:val="Prrafodelista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1. </w:t>
      </w:r>
      <w:r w:rsidR="00901E4E">
        <w:rPr>
          <w:rFonts w:cstheme="minorHAnsi"/>
          <w:b/>
          <w:sz w:val="24"/>
          <w:szCs w:val="24"/>
        </w:rPr>
        <w:t>Informe del Director sobre la reunión mantenida con el Vicerrector de Investigación y Transferencia sobre los espacios asignadas al ICCAEX</w:t>
      </w:r>
    </w:p>
    <w:p w14:paraId="3525086C" w14:textId="77777777" w:rsidR="001E0E8F" w:rsidRDefault="001E0E8F" w:rsidP="001E0E8F">
      <w:pPr>
        <w:pStyle w:val="Prrafodelista"/>
        <w:spacing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09153D6" w14:textId="58C5D7BD" w:rsidR="00C12257" w:rsidRDefault="00901E4E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Director informa de la comunicación por parte del Vicerrector de Investigación y Transferencia de reasignar algunos de los espacios que actualmente pertenecen al </w:t>
      </w:r>
      <w:proofErr w:type="spellStart"/>
      <w:r>
        <w:rPr>
          <w:rFonts w:cstheme="minorHAnsi"/>
          <w:sz w:val="24"/>
          <w:szCs w:val="24"/>
        </w:rPr>
        <w:t>ICCAEx</w:t>
      </w:r>
      <w:proofErr w:type="spellEnd"/>
      <w:r>
        <w:rPr>
          <w:rFonts w:cstheme="minorHAnsi"/>
          <w:sz w:val="24"/>
          <w:szCs w:val="24"/>
        </w:rPr>
        <w:t xml:space="preserve"> a otros servicios de la Universidad. </w:t>
      </w:r>
      <w:r w:rsidR="007B52C0">
        <w:rPr>
          <w:rFonts w:cstheme="minorHAnsi"/>
          <w:sz w:val="24"/>
          <w:szCs w:val="24"/>
        </w:rPr>
        <w:t xml:space="preserve">En particular el instituto mantendrá el módulo denominado L3 y pierde los espacios correspondientes </w:t>
      </w:r>
      <w:r w:rsidR="00C12257">
        <w:rPr>
          <w:rFonts w:cstheme="minorHAnsi"/>
          <w:sz w:val="24"/>
          <w:szCs w:val="24"/>
        </w:rPr>
        <w:t xml:space="preserve">al área destinada a zonas comunes y </w:t>
      </w:r>
      <w:r w:rsidR="007B52C0">
        <w:rPr>
          <w:rFonts w:cstheme="minorHAnsi"/>
          <w:sz w:val="24"/>
          <w:szCs w:val="24"/>
        </w:rPr>
        <w:t xml:space="preserve">los módulos L4 </w:t>
      </w:r>
      <w:r w:rsidR="00C12257">
        <w:rPr>
          <w:rFonts w:cstheme="minorHAnsi"/>
          <w:sz w:val="24"/>
          <w:szCs w:val="24"/>
        </w:rPr>
        <w:t xml:space="preserve">y L5 </w:t>
      </w:r>
      <w:r w:rsidR="007B52C0">
        <w:rPr>
          <w:rFonts w:cstheme="minorHAnsi"/>
          <w:sz w:val="24"/>
          <w:szCs w:val="24"/>
        </w:rPr>
        <w:t>(con la excepción de uno de los despachos</w:t>
      </w:r>
      <w:r w:rsidR="00C12257">
        <w:rPr>
          <w:rFonts w:cstheme="minorHAnsi"/>
          <w:sz w:val="24"/>
          <w:szCs w:val="24"/>
        </w:rPr>
        <w:t xml:space="preserve"> del módulo L4). A partir de ahora se podrá disponer de la sala que venía siendo utilizada para la realización de los seminarios del </w:t>
      </w:r>
      <w:proofErr w:type="spellStart"/>
      <w:r w:rsidR="00C12257">
        <w:rPr>
          <w:rFonts w:cstheme="minorHAnsi"/>
          <w:sz w:val="24"/>
          <w:szCs w:val="24"/>
        </w:rPr>
        <w:t>ICCAEx</w:t>
      </w:r>
      <w:proofErr w:type="spellEnd"/>
      <w:r w:rsidR="0079593E">
        <w:rPr>
          <w:rFonts w:cstheme="minorHAnsi"/>
          <w:sz w:val="24"/>
          <w:szCs w:val="24"/>
        </w:rPr>
        <w:t>,</w:t>
      </w:r>
      <w:r w:rsidR="00C12257">
        <w:rPr>
          <w:rFonts w:cstheme="minorHAnsi"/>
          <w:sz w:val="24"/>
          <w:szCs w:val="24"/>
        </w:rPr>
        <w:t xml:space="preserve"> realizando una reserva previa. </w:t>
      </w:r>
    </w:p>
    <w:p w14:paraId="45D5728C" w14:textId="49589D88" w:rsidR="00C12257" w:rsidRDefault="00C12257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098C8064" w14:textId="0633DEBF" w:rsidR="00C12257" w:rsidRDefault="00C12257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 otro </w:t>
      </w:r>
      <w:r w:rsidR="0079593E">
        <w:rPr>
          <w:rFonts w:cstheme="minorHAnsi"/>
          <w:sz w:val="24"/>
          <w:szCs w:val="24"/>
        </w:rPr>
        <w:t>lado,</w:t>
      </w:r>
      <w:r>
        <w:rPr>
          <w:rFonts w:cstheme="minorHAnsi"/>
          <w:sz w:val="24"/>
          <w:szCs w:val="24"/>
        </w:rPr>
        <w:t xml:space="preserve"> se le planteó al Vicerrector la posibilidad de disponer de personal para el mantenimiento de los sistemas de computación ubicados en el </w:t>
      </w:r>
      <w:r w:rsidR="0079593E">
        <w:rPr>
          <w:rFonts w:cstheme="minorHAnsi"/>
          <w:sz w:val="24"/>
          <w:szCs w:val="24"/>
        </w:rPr>
        <w:t>CPD del edificio. El Vicerrector propuso mantener una reunión con el Vicerrectorado de Informática para tratar el tema.</w:t>
      </w:r>
    </w:p>
    <w:p w14:paraId="1587842C" w14:textId="77777777" w:rsidR="0079593E" w:rsidRDefault="0079593E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3D348E04" w14:textId="360D86D3" w:rsidR="0079593E" w:rsidRDefault="0079593E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77C0C2AE" w14:textId="77777777" w:rsidR="0079593E" w:rsidRDefault="0079593E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565FE7F3" w14:textId="0BDCFBA2" w:rsidR="0079593E" w:rsidRDefault="0079593E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 último, se informa de que se va a realizar desde el Vicerrectorado de Investigación y Transferencia la evaluación de la actividad de los institutos de los bienios 23-24 y 25-26 y que se solicitará la presentación de un plan quinquenal previsiblemente en 2026 o 2027.</w:t>
      </w:r>
    </w:p>
    <w:p w14:paraId="30600296" w14:textId="253AC1E2" w:rsidR="0079593E" w:rsidRDefault="0079593E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4D74DB51" w14:textId="5CC4BDA1" w:rsidR="0079593E" w:rsidRDefault="00D55426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Durante el turno de comentarios, </w:t>
      </w:r>
      <w:r w:rsidR="0079593E">
        <w:rPr>
          <w:rFonts w:cstheme="minorHAnsi"/>
          <w:sz w:val="24"/>
          <w:szCs w:val="24"/>
        </w:rPr>
        <w:t xml:space="preserve">D. Andrés Santos Reyes interviene para manifestar su pesar ante la pérdida de los espacios comunes que permitían una interacción personal entre los miembros de instituto durante la realización de reuniones y seminarios presenciales. </w:t>
      </w:r>
    </w:p>
    <w:p w14:paraId="7A45F312" w14:textId="61DE5A06" w:rsidR="00F13746" w:rsidRDefault="007B52C0" w:rsidP="00495EF8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88AF7F1" w14:textId="47428B5F" w:rsidR="00F13746" w:rsidRDefault="00435C4A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 más asuntos que tratar se levanta la sesión a las 1</w:t>
      </w:r>
      <w:r w:rsidR="009A7288">
        <w:rPr>
          <w:rFonts w:cstheme="minorHAnsi"/>
          <w:sz w:val="24"/>
          <w:szCs w:val="24"/>
        </w:rPr>
        <w:t>3.</w:t>
      </w:r>
      <w:r w:rsidR="00901E4E">
        <w:rPr>
          <w:rFonts w:cstheme="minorHAnsi"/>
          <w:sz w:val="24"/>
          <w:szCs w:val="24"/>
        </w:rPr>
        <w:t>05</w:t>
      </w:r>
      <w:r>
        <w:rPr>
          <w:rFonts w:cstheme="minorHAnsi"/>
          <w:sz w:val="24"/>
          <w:szCs w:val="24"/>
        </w:rPr>
        <w:t xml:space="preserve"> horas</w:t>
      </w:r>
    </w:p>
    <w:p w14:paraId="3D802E2F" w14:textId="77777777" w:rsidR="00965025" w:rsidRDefault="00965025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</w:p>
    <w:p w14:paraId="3656C2E0" w14:textId="5908B121" w:rsidR="00F13746" w:rsidRDefault="00435C4A" w:rsidP="00F76C83">
      <w:pPr>
        <w:pStyle w:val="Prrafodelista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todo ello doy fe como Secretaria del Consejo de </w:t>
      </w:r>
      <w:proofErr w:type="spellStart"/>
      <w:r>
        <w:rPr>
          <w:rFonts w:cstheme="minorHAnsi"/>
          <w:sz w:val="24"/>
          <w:szCs w:val="24"/>
        </w:rPr>
        <w:t>ICCAEx</w:t>
      </w:r>
      <w:proofErr w:type="spellEnd"/>
      <w:r>
        <w:rPr>
          <w:rFonts w:cstheme="minorHAnsi"/>
          <w:sz w:val="24"/>
          <w:szCs w:val="24"/>
        </w:rPr>
        <w:t xml:space="preserve"> con el visto bueno del Director.</w:t>
      </w:r>
    </w:p>
    <w:p w14:paraId="327A0B00" w14:textId="77777777" w:rsidR="00F13746" w:rsidRDefault="00F13746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F04D625" w14:textId="74743445" w:rsidR="00F13746" w:rsidRDefault="00435C4A">
      <w:pPr>
        <w:spacing w:after="0" w:line="240" w:lineRule="auto"/>
        <w:contextualSpacing/>
        <w:jc w:val="both"/>
      </w:pPr>
      <w:r>
        <w:rPr>
          <w:rFonts w:cstheme="minorHAnsi"/>
          <w:sz w:val="24"/>
          <w:szCs w:val="24"/>
        </w:rPr>
        <w:t xml:space="preserve">En Badajoz, a </w:t>
      </w:r>
      <w:r w:rsidR="00901E4E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de </w:t>
      </w:r>
      <w:r w:rsidR="00901E4E">
        <w:rPr>
          <w:rFonts w:cstheme="minorHAnsi"/>
          <w:sz w:val="24"/>
          <w:szCs w:val="24"/>
        </w:rPr>
        <w:t>marzo</w:t>
      </w:r>
      <w:r>
        <w:rPr>
          <w:rFonts w:cstheme="minorHAnsi"/>
          <w:sz w:val="24"/>
          <w:szCs w:val="24"/>
        </w:rPr>
        <w:t xml:space="preserve"> de 202</w:t>
      </w:r>
      <w:r w:rsidR="00CE7524">
        <w:rPr>
          <w:rFonts w:cstheme="minorHAnsi"/>
          <w:sz w:val="24"/>
          <w:szCs w:val="24"/>
        </w:rPr>
        <w:t>5</w:t>
      </w:r>
    </w:p>
    <w:p w14:paraId="4798066F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2E3BA49F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41272880" w14:textId="77777777" w:rsidR="00F13746" w:rsidRDefault="00F13746">
      <w:pPr>
        <w:spacing w:after="0" w:line="240" w:lineRule="auto"/>
        <w:contextualSpacing/>
        <w:jc w:val="both"/>
        <w:rPr>
          <w:rFonts w:ascii="cmr10" w:hAnsi="cmr10" w:cs="cmr10"/>
          <w:sz w:val="20"/>
          <w:szCs w:val="20"/>
        </w:rPr>
      </w:pPr>
    </w:p>
    <w:p w14:paraId="16498DF2" w14:textId="77777777" w:rsidR="00F13746" w:rsidRDefault="00435C4A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V.B. EL DIRECTOR                                                 LA SECRETARIA</w:t>
      </w:r>
    </w:p>
    <w:p w14:paraId="1ED72F6B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42DFAE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7E522EA" w14:textId="77777777" w:rsidR="00457DAA" w:rsidRDefault="00457DAA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08BFECF" w14:textId="77777777" w:rsidR="00F13746" w:rsidRDefault="00F13746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A13FFBF" w14:textId="1C88E03D" w:rsidR="00F13746" w:rsidRDefault="00435C4A" w:rsidP="00457DAA">
      <w:pPr>
        <w:spacing w:after="0" w:line="240" w:lineRule="auto"/>
        <w:contextualSpacing/>
        <w:sectPr w:rsidR="00F13746" w:rsidSect="007C0BDB">
          <w:type w:val="continuous"/>
          <w:pgSz w:w="11906" w:h="16838"/>
          <w:pgMar w:top="1983" w:right="1701" w:bottom="1417" w:left="1701" w:header="708" w:footer="0" w:gutter="0"/>
          <w:cols w:space="720"/>
          <w:formProt w:val="0"/>
          <w:docGrid w:linePitch="360" w:charSpace="4096"/>
        </w:sectPr>
      </w:pPr>
      <w:r>
        <w:rPr>
          <w:rFonts w:cs="Calibri"/>
          <w:sz w:val="24"/>
          <w:szCs w:val="24"/>
        </w:rPr>
        <w:t xml:space="preserve">Fdo. Juan Jesús Ruiz Lorenzo                             Fdo. </w:t>
      </w:r>
      <w:proofErr w:type="spellStart"/>
      <w:r>
        <w:rPr>
          <w:rFonts w:cs="Calibri"/>
          <w:sz w:val="24"/>
          <w:szCs w:val="24"/>
        </w:rPr>
        <w:t>Mª</w:t>
      </w:r>
      <w:proofErr w:type="spellEnd"/>
      <w:r>
        <w:rPr>
          <w:rFonts w:cs="Calibri"/>
          <w:sz w:val="24"/>
          <w:szCs w:val="24"/>
        </w:rPr>
        <w:t xml:space="preserve"> Elena Martín Navarr</w:t>
      </w:r>
      <w:r w:rsidR="00457DAA">
        <w:rPr>
          <w:rFonts w:cs="Calibri"/>
          <w:sz w:val="24"/>
          <w:szCs w:val="24"/>
        </w:rPr>
        <w:t>o</w:t>
      </w:r>
    </w:p>
    <w:p w14:paraId="6050A20F" w14:textId="77777777" w:rsidR="00F13746" w:rsidRDefault="00F13746"/>
    <w:sectPr w:rsidR="00F13746">
      <w:type w:val="continuous"/>
      <w:pgSz w:w="11906" w:h="16838"/>
      <w:pgMar w:top="1983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25E7" w14:textId="77777777" w:rsidR="004C5B97" w:rsidRDefault="004C5B97">
      <w:pPr>
        <w:spacing w:after="0" w:line="240" w:lineRule="auto"/>
      </w:pPr>
      <w:r>
        <w:separator/>
      </w:r>
    </w:p>
  </w:endnote>
  <w:endnote w:type="continuationSeparator" w:id="0">
    <w:p w14:paraId="034DE7C1" w14:textId="77777777" w:rsidR="004C5B97" w:rsidRDefault="004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ms Rmn">
    <w:panose1 w:val="02020603040505020304"/>
    <w:charset w:val="01"/>
    <w:family w:val="roman"/>
    <w:pitch w:val="variable"/>
  </w:font>
  <w:font w:name="cmr10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902E" w14:textId="77777777" w:rsidR="004C5B97" w:rsidRDefault="004C5B97">
      <w:pPr>
        <w:spacing w:after="0" w:line="240" w:lineRule="auto"/>
      </w:pPr>
      <w:r>
        <w:separator/>
      </w:r>
    </w:p>
  </w:footnote>
  <w:footnote w:type="continuationSeparator" w:id="0">
    <w:p w14:paraId="128F389A" w14:textId="77777777" w:rsidR="004C5B97" w:rsidRDefault="004C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3D90" w14:textId="77777777" w:rsidR="00F13746" w:rsidRDefault="00435C4A">
    <w:pPr>
      <w:pStyle w:val="Encabezado"/>
      <w:tabs>
        <w:tab w:val="left" w:pos="2435"/>
      </w:tabs>
    </w:pPr>
    <w:r>
      <w:rPr>
        <w:noProof/>
        <w:lang w:eastAsia="es-ES"/>
      </w:rPr>
      <w:drawing>
        <wp:inline distT="0" distB="0" distL="0" distR="0" wp14:anchorId="43A948EA" wp14:editId="505F03C9">
          <wp:extent cx="1157605" cy="83312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2331"/>
    <w:multiLevelType w:val="multilevel"/>
    <w:tmpl w:val="7922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A83095"/>
    <w:multiLevelType w:val="hybridMultilevel"/>
    <w:tmpl w:val="17B61D8C"/>
    <w:lvl w:ilvl="0" w:tplc="E0E2C5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58F1"/>
    <w:multiLevelType w:val="multilevel"/>
    <w:tmpl w:val="CB18CE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D93207"/>
    <w:multiLevelType w:val="multilevel"/>
    <w:tmpl w:val="E82095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819834305">
    <w:abstractNumId w:val="0"/>
  </w:num>
  <w:num w:numId="2" w16cid:durableId="1215123368">
    <w:abstractNumId w:val="3"/>
  </w:num>
  <w:num w:numId="3" w16cid:durableId="1197695922">
    <w:abstractNumId w:val="2"/>
  </w:num>
  <w:num w:numId="4" w16cid:durableId="184012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46"/>
    <w:rsid w:val="000371A1"/>
    <w:rsid w:val="000405D3"/>
    <w:rsid w:val="00041BAC"/>
    <w:rsid w:val="000A285E"/>
    <w:rsid w:val="000C0C35"/>
    <w:rsid w:val="001E0E8F"/>
    <w:rsid w:val="001F0F5C"/>
    <w:rsid w:val="001F63E3"/>
    <w:rsid w:val="002117E6"/>
    <w:rsid w:val="00215FBC"/>
    <w:rsid w:val="00246744"/>
    <w:rsid w:val="00257FF1"/>
    <w:rsid w:val="00272DFE"/>
    <w:rsid w:val="002752C9"/>
    <w:rsid w:val="002B056E"/>
    <w:rsid w:val="002B6D71"/>
    <w:rsid w:val="00322B38"/>
    <w:rsid w:val="00327787"/>
    <w:rsid w:val="0037460B"/>
    <w:rsid w:val="003C0BE9"/>
    <w:rsid w:val="004055B4"/>
    <w:rsid w:val="00435C4A"/>
    <w:rsid w:val="00457DAA"/>
    <w:rsid w:val="00457DE9"/>
    <w:rsid w:val="00495EF8"/>
    <w:rsid w:val="004C5B97"/>
    <w:rsid w:val="0052358E"/>
    <w:rsid w:val="00546DA0"/>
    <w:rsid w:val="005727FE"/>
    <w:rsid w:val="00587E37"/>
    <w:rsid w:val="005A08F7"/>
    <w:rsid w:val="005C1E9C"/>
    <w:rsid w:val="005C306B"/>
    <w:rsid w:val="005F260D"/>
    <w:rsid w:val="00625887"/>
    <w:rsid w:val="00683FF3"/>
    <w:rsid w:val="006F7A83"/>
    <w:rsid w:val="00790262"/>
    <w:rsid w:val="007929E9"/>
    <w:rsid w:val="00794228"/>
    <w:rsid w:val="0079593E"/>
    <w:rsid w:val="007B52C0"/>
    <w:rsid w:val="007C0BDB"/>
    <w:rsid w:val="00824F44"/>
    <w:rsid w:val="00834059"/>
    <w:rsid w:val="00834640"/>
    <w:rsid w:val="00853732"/>
    <w:rsid w:val="008D24CB"/>
    <w:rsid w:val="008F02A6"/>
    <w:rsid w:val="00901E4E"/>
    <w:rsid w:val="00926A47"/>
    <w:rsid w:val="009436FA"/>
    <w:rsid w:val="009577F7"/>
    <w:rsid w:val="00965025"/>
    <w:rsid w:val="009A7288"/>
    <w:rsid w:val="00A45F62"/>
    <w:rsid w:val="00A4749F"/>
    <w:rsid w:val="00A75406"/>
    <w:rsid w:val="00B06052"/>
    <w:rsid w:val="00B3576B"/>
    <w:rsid w:val="00B41613"/>
    <w:rsid w:val="00B766B8"/>
    <w:rsid w:val="00B975F3"/>
    <w:rsid w:val="00BD2953"/>
    <w:rsid w:val="00BD2D86"/>
    <w:rsid w:val="00C12257"/>
    <w:rsid w:val="00C21C18"/>
    <w:rsid w:val="00C51FE2"/>
    <w:rsid w:val="00C62E33"/>
    <w:rsid w:val="00C73892"/>
    <w:rsid w:val="00CC1206"/>
    <w:rsid w:val="00CE319F"/>
    <w:rsid w:val="00CE7524"/>
    <w:rsid w:val="00D55426"/>
    <w:rsid w:val="00D83C54"/>
    <w:rsid w:val="00E16C2E"/>
    <w:rsid w:val="00E27ADD"/>
    <w:rsid w:val="00E406F5"/>
    <w:rsid w:val="00E505E8"/>
    <w:rsid w:val="00E916E2"/>
    <w:rsid w:val="00EB4912"/>
    <w:rsid w:val="00F00469"/>
    <w:rsid w:val="00F13746"/>
    <w:rsid w:val="00F217A9"/>
    <w:rsid w:val="00F36B9D"/>
    <w:rsid w:val="00F44890"/>
    <w:rsid w:val="00F576E0"/>
    <w:rsid w:val="00F67B48"/>
    <w:rsid w:val="00F76C83"/>
    <w:rsid w:val="00F7796F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26A3A"/>
  <w15:docId w15:val="{6FE217AB-E54F-4FDF-97B3-C5227CD8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31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C3793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C3793"/>
  </w:style>
  <w:style w:type="character" w:customStyle="1" w:styleId="Hipervnculo1">
    <w:name w:val="Hipervínculo1"/>
    <w:basedOn w:val="Fuentedeprrafopredeter"/>
    <w:uiPriority w:val="99"/>
    <w:unhideWhenUsed/>
    <w:qFormat/>
    <w:rsid w:val="006F3A9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3317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0222B"/>
    <w:rPr>
      <w:rFonts w:ascii="Segoe UI" w:hAnsi="Segoe UI" w:cs="Segoe UI"/>
      <w:sz w:val="18"/>
      <w:szCs w:val="18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qFormat/>
    <w:rsid w:val="006459A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il">
    <w:name w:val="il"/>
    <w:basedOn w:val="Fuentedeprrafopredeter"/>
    <w:qFormat/>
    <w:rsid w:val="009C309C"/>
  </w:style>
  <w:style w:type="character" w:styleId="Hipervnculo">
    <w:name w:val="Hyperlink"/>
    <w:basedOn w:val="Fuentedeprrafopredeter"/>
    <w:uiPriority w:val="99"/>
    <w:unhideWhenUsed/>
    <w:rsid w:val="00AF58BC"/>
    <w:rPr>
      <w:color w:val="0000FF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6748C9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C379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C379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independiente1">
    <w:name w:val="Texto independiente1"/>
    <w:qFormat/>
    <w:rsid w:val="007C3793"/>
    <w:rPr>
      <w:rFonts w:ascii="Tms Rmn" w:eastAsia="Times New Roman" w:hAnsi="Tms Rmn" w:cs="Times New Roman"/>
      <w:color w:val="000000"/>
      <w:sz w:val="24"/>
      <w:szCs w:val="20"/>
      <w:lang w:val="en-US" w:eastAsia="es-ES"/>
    </w:rPr>
  </w:style>
  <w:style w:type="paragraph" w:customStyle="1" w:styleId="Default">
    <w:name w:val="Default"/>
    <w:qFormat/>
    <w:rsid w:val="00D876B8"/>
    <w:rPr>
      <w:rFonts w:ascii="Calibri" w:eastAsia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022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645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5F260D"/>
    <w:pPr>
      <w:suppressAutoHyphens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2B05-0340-4402-A856-2354A223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Mª del Puerto García</dc:creator>
  <dc:description/>
  <cp:lastModifiedBy>María Elena Martín Navarro</cp:lastModifiedBy>
  <cp:revision>10</cp:revision>
  <cp:lastPrinted>2024-09-30T16:08:00Z</cp:lastPrinted>
  <dcterms:created xsi:type="dcterms:W3CDTF">2024-10-11T07:20:00Z</dcterms:created>
  <dcterms:modified xsi:type="dcterms:W3CDTF">2025-03-24T13:06:00Z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